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19" w:rsidRDefault="00F80942" w:rsidP="00F80942">
      <w:pPr>
        <w:bidi/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lang w:bidi="fa-IR"/>
        </w:rPr>
      </w:pPr>
      <w:r w:rsidRPr="00DE285C"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>تغذيه</w:t>
      </w:r>
      <w:r w:rsidRPr="00DE285C"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lang w:bidi="fa-IR"/>
        </w:rPr>
        <w:t xml:space="preserve"> </w:t>
      </w:r>
      <w:r w:rsidRPr="00DE285C"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 xml:space="preserve"> در سالمندان</w:t>
      </w:r>
      <w:r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lang w:bidi="fa-IR"/>
        </w:rPr>
        <w:t xml:space="preserve">                                    </w:t>
      </w:r>
      <w:r w:rsidRPr="00F80942">
        <w:rPr>
          <w:rFonts w:ascii="Tahoma" w:eastAsia="Times New Roman" w:hAnsi="Tahoma" w:cs="Tahoma"/>
          <w:b/>
          <w:bCs/>
          <w:noProof/>
          <w:color w:val="008000"/>
          <w:spacing w:val="30"/>
          <w:sz w:val="32"/>
          <w:szCs w:val="32"/>
          <w:rtl/>
        </w:rPr>
        <w:drawing>
          <wp:inline distT="0" distB="0" distL="0" distR="0">
            <wp:extent cx="895350" cy="646771"/>
            <wp:effectExtent l="19050" t="0" r="0" b="0"/>
            <wp:docPr id="1" name="Picture 1" descr="C:\Documents and Settings\ziadim1\Desktop\آرم معاونت بهداشتي جهت درج در رسانه ه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iadim1\Desktop\آرم معاونت بهداشتي جهت درج در رسانه ها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92" cy="64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B19" w:rsidRDefault="000B6B19" w:rsidP="000B6B19">
      <w:pPr>
        <w:bidi/>
        <w:rPr>
          <w:rFonts w:ascii="Tahoma" w:eastAsia="Times New Roman" w:hAnsi="Tahoma" w:cs="Tahoma"/>
          <w:sz w:val="32"/>
          <w:szCs w:val="32"/>
          <w:lang w:bidi="fa-IR"/>
        </w:rPr>
      </w:pPr>
    </w:p>
    <w:p w:rsidR="000B6B19" w:rsidRDefault="000B6B19" w:rsidP="000B6B19">
      <w:pPr>
        <w:bidi/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>اهميت تغذيه در سالمندي :</w:t>
      </w:r>
    </w:p>
    <w:p w:rsidR="000B6B19" w:rsidRDefault="000B6B19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پيرشدن و سالخوردگي با كاهش تدريجي فعاليت‌هاي فيزيكي و افزايش بيماريهاي مزمن همراه مي‌شود 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>ولي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داشتن زندگي سالم و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بهبود تغذيه تا حد زيادي قادر است از اين مشكلات پيشگيري كند و يا آن‌ها را تخفيف 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دهد . 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با افزايش سن، نياز 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>سالمندان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به انرژي كاهش يافته و تمايل به مصرف غذا كمتر مي‌شود.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لذا بايد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انتخاب غذا درست صورت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>گيرد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تا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ميزان دريافت مواد مغذي ضروري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>پايين‌تر از حد مطلوب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مورد نياز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نباشد . </w:t>
      </w:r>
    </w:p>
    <w:p w:rsidR="00ED6B12" w:rsidRPr="0024328A" w:rsidRDefault="00ED6B12" w:rsidP="00ED6B12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B6B19" w:rsidRPr="00081A75" w:rsidRDefault="000B6B19" w:rsidP="000B6B19">
      <w:pPr>
        <w:bidi/>
        <w:spacing w:after="0" w:line="360" w:lineRule="auto"/>
        <w:ind w:left="150" w:right="150"/>
        <w:outlineLvl w:val="1"/>
        <w:rPr>
          <w:rFonts w:ascii="Tahoma" w:eastAsia="Times New Roman" w:hAnsi="Tahoma" w:cs="Tahoma"/>
          <w:b/>
          <w:bCs/>
          <w:sz w:val="36"/>
          <w:szCs w:val="36"/>
          <w:rtl/>
        </w:rPr>
      </w:pPr>
      <w:r w:rsidRPr="00081A75"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  <w:t xml:space="preserve">عوامل مؤثر در ايجاد مشكلات تغذيه‌اي سالمندان </w:t>
      </w:r>
    </w:p>
    <w:p w:rsidR="000B6B19" w:rsidRPr="0024328A" w:rsidRDefault="000B6B19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>1 ـ عوامل جسماني: مانند كاهش كل انرژي مورد نياز، بيماريهاي مزمن، بي‌اشتهايي، تغيير حس چشايي، خرابي دندان‌ها، بي‌تحركي، ناتواني جسمي‌، مشكلات گوارشي، تداخلات دارويي و يا تداخل غذا و داروها</w:t>
      </w:r>
    </w:p>
    <w:p w:rsidR="000B6B19" w:rsidRPr="0024328A" w:rsidRDefault="000B6B19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2 ـ مشكلات روحي و رواني: افسردگي، تنهايي، از دست دادن همسر </w:t>
      </w:r>
    </w:p>
    <w:p w:rsidR="000B6B19" w:rsidRPr="0024328A" w:rsidRDefault="000B6B19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3 ـ مشكلات اقتصادي: درآمد كم، كمبود امكانات براي تهيه و طبخ غذاي مناسب و زندگي در آسايشگاه </w:t>
      </w:r>
    </w:p>
    <w:p w:rsidR="000B6B19" w:rsidRPr="00081A75" w:rsidRDefault="00BA473A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5pt;margin-top:10pt;width:405.75pt;height:28.5pt;z-index:251660288">
            <v:textbox>
              <w:txbxContent>
                <w:p w:rsidR="000B6B19" w:rsidRPr="00932A49" w:rsidRDefault="000B6B19" w:rsidP="000B6B19">
                  <w:pPr>
                    <w:bidi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932A49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براي مقابله با اين مشکلات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932A49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سالمندان به يک برنامه غذايي مناسب نياز دارند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0B6B19" w:rsidRDefault="000B6B19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6B19" w:rsidRPr="0024328A" w:rsidRDefault="000B6B19" w:rsidP="000B6B19">
      <w:pPr>
        <w:bidi/>
        <w:spacing w:after="0" w:line="360" w:lineRule="auto"/>
        <w:ind w:left="150" w:right="150"/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</w:pPr>
      <w:r w:rsidRPr="0024328A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>چگونه مي توانيد يک برنامه غذايي مناسب داشته باشيد ؟</w:t>
      </w:r>
    </w:p>
    <w:p w:rsidR="000B6B19" w:rsidRPr="0024328A" w:rsidRDefault="000B6B19" w:rsidP="000B6B19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براي تامين نياز هاي غذايي هر روز بايد در برنامه غذايي خود از چهار گروه اصلي مواد غذايي استفاده کنيد : </w:t>
      </w:r>
    </w:p>
    <w:p w:rsidR="000B6B19" w:rsidRPr="00C90369" w:rsidRDefault="000B6B19" w:rsidP="000B6B19">
      <w:pPr>
        <w:pStyle w:val="ListParagraph"/>
        <w:numPr>
          <w:ilvl w:val="0"/>
          <w:numId w:val="1"/>
        </w:numPr>
        <w:bidi/>
        <w:spacing w:after="0" w:line="360" w:lineRule="auto"/>
        <w:ind w:right="150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9036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گروه شير و لبنيات  شامل شير ، ماست ، پنير ، کشک و بستني  2 تا 3 سهم در روز </w:t>
      </w:r>
    </w:p>
    <w:p w:rsidR="007D5560" w:rsidRPr="0024328A" w:rsidRDefault="007D5560" w:rsidP="007D5560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يک سهم از گروه شير و لبنيات  در روز = يک ليوان شير  = يک ليوان ماست = يک قوطي کبريت پنير = دو ليوان دوغ کم نمک = يک ليوان کشک = يک و نيم ليوان بستني </w:t>
      </w:r>
    </w:p>
    <w:p w:rsidR="000B6B19" w:rsidRPr="00C90369" w:rsidRDefault="000B6B19" w:rsidP="000B6B19">
      <w:pPr>
        <w:pStyle w:val="ListParagraph"/>
        <w:numPr>
          <w:ilvl w:val="0"/>
          <w:numId w:val="1"/>
        </w:numPr>
        <w:bidi/>
        <w:spacing w:after="0" w:line="360" w:lineRule="auto"/>
        <w:ind w:right="150"/>
        <w:rPr>
          <w:rFonts w:ascii="Times New Roman" w:eastAsia="Times New Roman" w:hAnsi="Times New Roman" w:cs="B Nazanin" w:hint="cs"/>
          <w:b/>
          <w:bCs/>
          <w:sz w:val="24"/>
          <w:szCs w:val="24"/>
        </w:rPr>
      </w:pPr>
      <w:r w:rsidRPr="00C9036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گروه گوشت ، تخم مرغ ، حبوبات و مغزها شامل انواع گوشت ها ( گوشت قرمز ، گوشت مرغ و ماهي ) ، تخم مرغ ، حبوبات  و مغزها  2 تا 3 سهم در روز </w:t>
      </w:r>
    </w:p>
    <w:p w:rsidR="00082DBF" w:rsidRPr="0024328A" w:rsidRDefault="00082DBF" w:rsidP="00082DBF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lastRenderedPageBreak/>
        <w:t xml:space="preserve">يک سهم از اين گروه =  2 تا 3 قطعه گوشت خورشتي = يک قسمت پايين ران يک مرغ بزرگ = نصف سينه يک مرغ کوچک = يک ليوان حبوبات پخته = نصف ليوان انواع مغز ها =  دو عدد تخم مرغ </w:t>
      </w:r>
    </w:p>
    <w:p w:rsidR="000B6B19" w:rsidRDefault="000B6B19" w:rsidP="000B6B19">
      <w:pPr>
        <w:pStyle w:val="ListParagraph"/>
        <w:numPr>
          <w:ilvl w:val="0"/>
          <w:numId w:val="1"/>
        </w:numPr>
        <w:bidi/>
        <w:spacing w:after="0" w:line="360" w:lineRule="auto"/>
        <w:ind w:right="150"/>
        <w:rPr>
          <w:rFonts w:ascii="Times New Roman" w:eastAsia="Times New Roman" w:hAnsi="Times New Roman" w:cs="Times New Roman" w:hint="cs"/>
          <w:sz w:val="24"/>
          <w:szCs w:val="24"/>
        </w:rPr>
      </w:pPr>
      <w:r w:rsidRPr="00C9036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گروه نان و غلات شامل انواع نان ، برنج ، ماکاروني ، رشته ، گندم ، جو و ذرت  6 تا 11 سهم در روز</w:t>
      </w:r>
      <w:r w:rsidRPr="0024328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8C2D45" w:rsidRDefault="000F2D4A" w:rsidP="008C2D45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يک سهم از اين گروه = يک کف دست نان سنگک =  4 کف دست نان لواش = يک کف دست نان تافتون = يک کف دست نان بربري = نصف ليوان برنج پخته = يک ليوان غلات پخته = نصف ليوان ماکاروني </w:t>
      </w:r>
    </w:p>
    <w:p w:rsidR="000B6B19" w:rsidRPr="00C90369" w:rsidRDefault="000B6B19" w:rsidP="000B6B19">
      <w:pPr>
        <w:pStyle w:val="ListParagraph"/>
        <w:numPr>
          <w:ilvl w:val="0"/>
          <w:numId w:val="1"/>
        </w:numPr>
        <w:bidi/>
        <w:spacing w:after="0" w:line="360" w:lineRule="auto"/>
        <w:ind w:right="150"/>
        <w:rPr>
          <w:rFonts w:ascii="Times New Roman" w:eastAsia="Times New Roman" w:hAnsi="Times New Roman" w:cs="B Nazanin" w:hint="cs"/>
          <w:b/>
          <w:bCs/>
          <w:sz w:val="24"/>
          <w:szCs w:val="24"/>
        </w:rPr>
      </w:pPr>
      <w:r w:rsidRPr="00C9036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گروه ميوه ها و سبزي ها شامل انواع ميوه ها و سبزي ها  2 تا 4 سهم از ميوه ها و 3 تا 5 سهم از سبزي ها در روز </w:t>
      </w:r>
    </w:p>
    <w:p w:rsidR="000F2D4A" w:rsidRDefault="000F2D4A" w:rsidP="00617DDB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يک سهم از اين گروه = يک عدد سيب يا پرتقال يا هلو = ربع طالبي متوسط = نصف ليوان گيلاس = نصف ليوان حبه انگور = يک ليوان سبزي برگي خرد شده مثل کاهو و اسفناج = </w:t>
      </w:r>
      <w:r w:rsidR="00E635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نصف ليوان سبزي پخته = نصف ليوان ساير سبزي هاي خام خرد شده = يک عدد سيب زميني متوسط </w:t>
      </w:r>
    </w:p>
    <w:p w:rsidR="007D5560" w:rsidRDefault="007D5560" w:rsidP="007D5560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ED6B12" w:rsidRPr="006A36CE" w:rsidRDefault="00ED6B12" w:rsidP="00ED6B12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منبع : راهنماي آموزشي مراقبت هاي ادغام يافته و جامع سالمندي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وزارت بهداشت درمان و آموزش پزشکي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دفتر سلامت خانواده و جمعيت اداره سلامت سالمندان </w:t>
      </w:r>
    </w:p>
    <w:p w:rsidR="00ED6B12" w:rsidRDefault="00ED6B12" w:rsidP="00ED6B12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0B6B19" w:rsidRPr="001215FD" w:rsidRDefault="000B6B19" w:rsidP="000B6B19">
      <w:pPr>
        <w:bidi/>
        <w:spacing w:after="0" w:line="360" w:lineRule="auto"/>
        <w:ind w:left="510" w:right="150"/>
        <w:rPr>
          <w:rFonts w:ascii="Times New Roman" w:eastAsia="Times New Roman" w:hAnsi="Times New Roman" w:cs="B Nazanin"/>
          <w:sz w:val="24"/>
          <w:szCs w:val="24"/>
        </w:rPr>
      </w:pPr>
      <w:r w:rsidRPr="001215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تدوين : دکتر مريم زيادي لطف آبادي -  کارشناس سالمندان </w:t>
      </w:r>
    </w:p>
    <w:sectPr w:rsidR="000B6B19" w:rsidRPr="001215FD" w:rsidSect="0016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225E"/>
    <w:multiLevelType w:val="hybridMultilevel"/>
    <w:tmpl w:val="395030EC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80942"/>
    <w:rsid w:val="0001595A"/>
    <w:rsid w:val="00082DBF"/>
    <w:rsid w:val="000B6B19"/>
    <w:rsid w:val="000F2D4A"/>
    <w:rsid w:val="001215FD"/>
    <w:rsid w:val="00160C6E"/>
    <w:rsid w:val="001743A0"/>
    <w:rsid w:val="003667D7"/>
    <w:rsid w:val="00617DDB"/>
    <w:rsid w:val="007D5560"/>
    <w:rsid w:val="008C2D45"/>
    <w:rsid w:val="00BA473A"/>
    <w:rsid w:val="00C90369"/>
    <w:rsid w:val="00E63121"/>
    <w:rsid w:val="00E63575"/>
    <w:rsid w:val="00ED6B12"/>
    <w:rsid w:val="00F8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ziadim1</dc:creator>
  <cp:keywords/>
  <dc:description/>
  <cp:lastModifiedBy>ziadim1</cp:lastModifiedBy>
  <cp:revision>9</cp:revision>
  <dcterms:created xsi:type="dcterms:W3CDTF">2012-03-13T07:05:00Z</dcterms:created>
  <dcterms:modified xsi:type="dcterms:W3CDTF">2012-03-13T07:47:00Z</dcterms:modified>
</cp:coreProperties>
</file>